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72A0D" w14:textId="77777777" w:rsidR="00C270D7" w:rsidRDefault="00C270D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C057686" wp14:editId="18A0A3C3">
            <wp:simplePos x="0" y="0"/>
            <wp:positionH relativeFrom="margin">
              <wp:align>right</wp:align>
            </wp:positionH>
            <wp:positionV relativeFrom="paragraph">
              <wp:posOffset>30480</wp:posOffset>
            </wp:positionV>
            <wp:extent cx="2301240" cy="875522"/>
            <wp:effectExtent l="0" t="0" r="3810" b="1270"/>
            <wp:wrapThrough wrapText="bothSides">
              <wp:wrapPolygon edited="0">
                <wp:start x="0" y="0"/>
                <wp:lineTo x="0" y="21161"/>
                <wp:lineTo x="21457" y="21161"/>
                <wp:lineTo x="2145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240" cy="875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752C01" w14:textId="77777777" w:rsidR="00C270D7" w:rsidRDefault="00C270D7"/>
    <w:p w14:paraId="1326292A" w14:textId="77777777" w:rsidR="00C270D7" w:rsidRDefault="00C270D7"/>
    <w:p w14:paraId="3A05DB0B" w14:textId="77777777" w:rsidR="00917AA5" w:rsidRDefault="00917AA5" w:rsidP="00C270D7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DB103F9" w14:textId="56208F13" w:rsidR="00C270D7" w:rsidRDefault="00C270D7" w:rsidP="00C270D7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Arsenal Disabled Supporters Association</w:t>
      </w:r>
    </w:p>
    <w:p w14:paraId="591E1B78" w14:textId="77777777" w:rsidR="00E50D42" w:rsidRDefault="00E50D42" w:rsidP="00C270D7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69C51CB" w14:textId="1F8B709F" w:rsidR="00917AA5" w:rsidRPr="00C270D7" w:rsidRDefault="00892E3D" w:rsidP="00C270D7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Committee</w:t>
      </w:r>
      <w:r w:rsidR="00E50D42">
        <w:rPr>
          <w:rFonts w:ascii="Arial" w:hAnsi="Arial" w:cs="Arial"/>
          <w:b/>
          <w:sz w:val="24"/>
          <w:szCs w:val="24"/>
          <w:u w:val="single"/>
        </w:rPr>
        <w:t xml:space="preserve"> Meeting</w:t>
      </w:r>
    </w:p>
    <w:p w14:paraId="5AF22C2A" w14:textId="77777777" w:rsidR="00C270D7" w:rsidRPr="00C270D7" w:rsidRDefault="00C270D7" w:rsidP="00C270D7">
      <w:pPr>
        <w:pStyle w:val="NoSpacing"/>
        <w:rPr>
          <w:rFonts w:ascii="Arial" w:hAnsi="Arial" w:cs="Arial"/>
          <w:sz w:val="24"/>
          <w:szCs w:val="24"/>
        </w:rPr>
      </w:pPr>
    </w:p>
    <w:p w14:paraId="179536C1" w14:textId="698CA784" w:rsidR="00C270D7" w:rsidRPr="00C270D7" w:rsidRDefault="00C270D7" w:rsidP="00C270D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270D7">
        <w:rPr>
          <w:rFonts w:ascii="Arial" w:hAnsi="Arial" w:cs="Arial"/>
          <w:sz w:val="24"/>
          <w:szCs w:val="24"/>
        </w:rPr>
        <w:t xml:space="preserve">held on </w:t>
      </w:r>
      <w:r w:rsidR="00E90F79">
        <w:rPr>
          <w:rFonts w:ascii="Arial" w:hAnsi="Arial" w:cs="Arial"/>
          <w:sz w:val="24"/>
          <w:szCs w:val="24"/>
        </w:rPr>
        <w:t xml:space="preserve">Thursday </w:t>
      </w:r>
      <w:r w:rsidR="00916AEC">
        <w:rPr>
          <w:rFonts w:ascii="Arial" w:hAnsi="Arial" w:cs="Arial"/>
          <w:sz w:val="24"/>
          <w:szCs w:val="24"/>
        </w:rPr>
        <w:t>27</w:t>
      </w:r>
      <w:r w:rsidR="00916AEC" w:rsidRPr="00916AEC">
        <w:rPr>
          <w:rFonts w:ascii="Arial" w:hAnsi="Arial" w:cs="Arial"/>
          <w:sz w:val="24"/>
          <w:szCs w:val="24"/>
          <w:vertAlign w:val="superscript"/>
        </w:rPr>
        <w:t>th</w:t>
      </w:r>
      <w:r w:rsidR="00916AEC">
        <w:rPr>
          <w:rFonts w:ascii="Arial" w:hAnsi="Arial" w:cs="Arial"/>
          <w:sz w:val="24"/>
          <w:szCs w:val="24"/>
        </w:rPr>
        <w:t xml:space="preserve"> August</w:t>
      </w:r>
      <w:r w:rsidR="00E90F79">
        <w:rPr>
          <w:rFonts w:ascii="Arial" w:hAnsi="Arial" w:cs="Arial"/>
          <w:sz w:val="24"/>
          <w:szCs w:val="24"/>
        </w:rPr>
        <w:t xml:space="preserve"> 2020</w:t>
      </w:r>
      <w:r w:rsidRPr="00C270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="001C253C">
        <w:rPr>
          <w:rFonts w:ascii="Arial" w:hAnsi="Arial" w:cs="Arial"/>
          <w:sz w:val="24"/>
          <w:szCs w:val="24"/>
        </w:rPr>
        <w:t>Skype Meeting at 7.</w:t>
      </w:r>
      <w:r w:rsidR="009514A1">
        <w:rPr>
          <w:rFonts w:ascii="Arial" w:hAnsi="Arial" w:cs="Arial"/>
          <w:sz w:val="24"/>
          <w:szCs w:val="24"/>
        </w:rPr>
        <w:t>0</w:t>
      </w:r>
      <w:r w:rsidR="001C253C">
        <w:rPr>
          <w:rFonts w:ascii="Arial" w:hAnsi="Arial" w:cs="Arial"/>
          <w:sz w:val="24"/>
          <w:szCs w:val="24"/>
        </w:rPr>
        <w:t>0p</w:t>
      </w:r>
      <w:r w:rsidR="00BF5142">
        <w:rPr>
          <w:rFonts w:ascii="Arial" w:hAnsi="Arial" w:cs="Arial"/>
          <w:sz w:val="24"/>
          <w:szCs w:val="24"/>
        </w:rPr>
        <w:t>m</w:t>
      </w:r>
    </w:p>
    <w:p w14:paraId="52624861" w14:textId="77777777" w:rsidR="00C270D7" w:rsidRPr="00C270D7" w:rsidRDefault="00C270D7" w:rsidP="00C270D7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7AB3F3AF" w14:textId="6816717C" w:rsidR="00C270D7" w:rsidRDefault="00C270D7" w:rsidP="00917AA5">
      <w:pPr>
        <w:pStyle w:val="NoSpacing"/>
        <w:rPr>
          <w:rFonts w:ascii="Arial" w:hAnsi="Arial" w:cs="Arial"/>
          <w:sz w:val="24"/>
          <w:szCs w:val="24"/>
        </w:rPr>
      </w:pPr>
      <w:r w:rsidRPr="00C270D7">
        <w:rPr>
          <w:rFonts w:ascii="Arial" w:hAnsi="Arial" w:cs="Arial"/>
          <w:sz w:val="24"/>
          <w:szCs w:val="24"/>
        </w:rPr>
        <w:t xml:space="preserve">Present: </w:t>
      </w:r>
      <w:r w:rsidRPr="00C270D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Anne Hyde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14ED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AH</w:t>
      </w:r>
      <w:r w:rsidR="00314ED4">
        <w:rPr>
          <w:rFonts w:ascii="Arial" w:hAnsi="Arial" w:cs="Arial"/>
          <w:sz w:val="24"/>
          <w:szCs w:val="24"/>
        </w:rPr>
        <w:t>)</w:t>
      </w:r>
    </w:p>
    <w:p w14:paraId="34B18053" w14:textId="3F660441" w:rsidR="005A730A" w:rsidRDefault="00C270D7" w:rsidP="00892E3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92E3D">
        <w:rPr>
          <w:rFonts w:ascii="Arial" w:hAnsi="Arial" w:cs="Arial"/>
          <w:sz w:val="24"/>
          <w:szCs w:val="24"/>
        </w:rPr>
        <w:t>James Warren</w:t>
      </w:r>
      <w:r w:rsidR="00892E3D">
        <w:rPr>
          <w:rFonts w:ascii="Arial" w:hAnsi="Arial" w:cs="Arial"/>
          <w:sz w:val="24"/>
          <w:szCs w:val="24"/>
        </w:rPr>
        <w:tab/>
      </w:r>
      <w:r w:rsidR="00892E3D">
        <w:rPr>
          <w:rFonts w:ascii="Arial" w:hAnsi="Arial" w:cs="Arial"/>
          <w:sz w:val="24"/>
          <w:szCs w:val="24"/>
        </w:rPr>
        <w:tab/>
        <w:t>(JW)</w:t>
      </w:r>
    </w:p>
    <w:p w14:paraId="47BE1857" w14:textId="1DFBC8A2" w:rsidR="00916AEC" w:rsidRDefault="00916AEC" w:rsidP="00916AEC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Nicole Evans-Dear </w:t>
      </w:r>
      <w:r w:rsidR="009514A1">
        <w:rPr>
          <w:rFonts w:ascii="Arial" w:hAnsi="Arial" w:cs="Arial"/>
          <w:sz w:val="24"/>
          <w:szCs w:val="24"/>
        </w:rPr>
        <w:tab/>
      </w:r>
      <w:r w:rsidR="009514A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(NE-D)</w:t>
      </w:r>
    </w:p>
    <w:p w14:paraId="158258B3" w14:textId="2261A0AF" w:rsidR="00916AEC" w:rsidRDefault="00916AEC" w:rsidP="00916AEC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Allan </w:t>
      </w:r>
      <w:proofErr w:type="spellStart"/>
      <w:r>
        <w:rPr>
          <w:rFonts w:ascii="Arial" w:hAnsi="Arial" w:cs="Arial"/>
          <w:sz w:val="24"/>
          <w:szCs w:val="24"/>
        </w:rPr>
        <w:t>Mabert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9514A1">
        <w:rPr>
          <w:rFonts w:ascii="Arial" w:hAnsi="Arial" w:cs="Arial"/>
          <w:sz w:val="24"/>
          <w:szCs w:val="24"/>
        </w:rPr>
        <w:tab/>
      </w:r>
      <w:r w:rsidR="009514A1">
        <w:rPr>
          <w:rFonts w:ascii="Arial" w:hAnsi="Arial" w:cs="Arial"/>
          <w:sz w:val="24"/>
          <w:szCs w:val="24"/>
        </w:rPr>
        <w:tab/>
      </w:r>
      <w:r w:rsidR="009514A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(AM)</w:t>
      </w:r>
    </w:p>
    <w:p w14:paraId="568D775A" w14:textId="2D0CC344" w:rsidR="00916AEC" w:rsidRDefault="00916AEC" w:rsidP="00916AEC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Christopher </w:t>
      </w:r>
      <w:proofErr w:type="spellStart"/>
      <w:r>
        <w:rPr>
          <w:rFonts w:ascii="Arial" w:hAnsi="Arial" w:cs="Arial"/>
          <w:sz w:val="24"/>
          <w:szCs w:val="24"/>
        </w:rPr>
        <w:t>Clelland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9514A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(CC)</w:t>
      </w:r>
    </w:p>
    <w:p w14:paraId="760CF91C" w14:textId="1C17A3D1" w:rsidR="00916AEC" w:rsidRDefault="00916AEC" w:rsidP="00916AEC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Steve </w:t>
      </w:r>
      <w:proofErr w:type="spellStart"/>
      <w:r>
        <w:rPr>
          <w:rFonts w:ascii="Arial" w:hAnsi="Arial" w:cs="Arial"/>
          <w:sz w:val="24"/>
          <w:szCs w:val="24"/>
        </w:rPr>
        <w:t>Foord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9514A1">
        <w:rPr>
          <w:rFonts w:ascii="Arial" w:hAnsi="Arial" w:cs="Arial"/>
          <w:sz w:val="24"/>
          <w:szCs w:val="24"/>
        </w:rPr>
        <w:tab/>
      </w:r>
      <w:r w:rsidR="009514A1">
        <w:rPr>
          <w:rFonts w:ascii="Arial" w:hAnsi="Arial" w:cs="Arial"/>
          <w:sz w:val="24"/>
          <w:szCs w:val="24"/>
        </w:rPr>
        <w:tab/>
      </w:r>
      <w:r w:rsidR="009514A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(SF)</w:t>
      </w:r>
    </w:p>
    <w:p w14:paraId="7023FE18" w14:textId="00B0A353" w:rsidR="00916AEC" w:rsidRDefault="00916AEC" w:rsidP="00916AEC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Tracey </w:t>
      </w:r>
      <w:proofErr w:type="spellStart"/>
      <w:r>
        <w:rPr>
          <w:rFonts w:ascii="Arial" w:hAnsi="Arial" w:cs="Arial"/>
          <w:sz w:val="24"/>
          <w:szCs w:val="24"/>
        </w:rPr>
        <w:t>Clelland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75498">
        <w:rPr>
          <w:rFonts w:ascii="Arial" w:hAnsi="Arial" w:cs="Arial"/>
          <w:sz w:val="24"/>
          <w:szCs w:val="24"/>
        </w:rPr>
        <w:tab/>
      </w:r>
      <w:r w:rsidR="0057549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(Invited – Signer)</w:t>
      </w:r>
    </w:p>
    <w:p w14:paraId="205218B9" w14:textId="77777777" w:rsidR="00C270D7" w:rsidRPr="00C270D7" w:rsidRDefault="00C270D7" w:rsidP="00C270D7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31"/>
        <w:gridCol w:w="1732"/>
        <w:gridCol w:w="7088"/>
        <w:gridCol w:w="1134"/>
      </w:tblGrid>
      <w:tr w:rsidR="005D0E2E" w:rsidRPr="00C270D7" w14:paraId="3259B30B" w14:textId="77777777" w:rsidTr="008A4AF8">
        <w:tc>
          <w:tcPr>
            <w:tcW w:w="531" w:type="dxa"/>
          </w:tcPr>
          <w:p w14:paraId="088B2B48" w14:textId="77777777" w:rsidR="00C270D7" w:rsidRPr="00C270D7" w:rsidRDefault="00C270D7" w:rsidP="005A730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2" w:type="dxa"/>
          </w:tcPr>
          <w:p w14:paraId="5E0813DD" w14:textId="77777777" w:rsidR="00C270D7" w:rsidRPr="00C270D7" w:rsidRDefault="00C270D7" w:rsidP="005A730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270D7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7088" w:type="dxa"/>
          </w:tcPr>
          <w:p w14:paraId="76EEF3A7" w14:textId="77777777" w:rsidR="00C270D7" w:rsidRPr="00C270D7" w:rsidRDefault="00C270D7" w:rsidP="005A730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063CDD" w14:textId="77777777" w:rsidR="00C270D7" w:rsidRPr="00C270D7" w:rsidRDefault="00C270D7" w:rsidP="005A730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270D7">
              <w:rPr>
                <w:rFonts w:ascii="Arial" w:hAnsi="Arial" w:cs="Arial"/>
                <w:sz w:val="24"/>
                <w:szCs w:val="24"/>
              </w:rPr>
              <w:t>Who to Action</w:t>
            </w:r>
          </w:p>
        </w:tc>
      </w:tr>
      <w:tr w:rsidR="005D0E2E" w:rsidRPr="00C270D7" w14:paraId="592A6FF6" w14:textId="77777777" w:rsidTr="008A4AF8">
        <w:tc>
          <w:tcPr>
            <w:tcW w:w="531" w:type="dxa"/>
          </w:tcPr>
          <w:p w14:paraId="36366EC9" w14:textId="77777777" w:rsidR="00C270D7" w:rsidRPr="00C270D7" w:rsidRDefault="00C270D7" w:rsidP="005A730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270D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2" w:type="dxa"/>
          </w:tcPr>
          <w:p w14:paraId="6144DAED" w14:textId="77777777" w:rsidR="00C270D7" w:rsidRPr="00C270D7" w:rsidRDefault="00C270D7" w:rsidP="005A730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270D7">
              <w:rPr>
                <w:rFonts w:ascii="Arial" w:hAnsi="Arial" w:cs="Arial"/>
                <w:b/>
                <w:sz w:val="24"/>
                <w:szCs w:val="24"/>
              </w:rPr>
              <w:t>Apologies for Absence</w:t>
            </w:r>
          </w:p>
        </w:tc>
        <w:tc>
          <w:tcPr>
            <w:tcW w:w="7088" w:type="dxa"/>
          </w:tcPr>
          <w:p w14:paraId="298FA1FF" w14:textId="50A58259" w:rsidR="007E1800" w:rsidRPr="00C270D7" w:rsidRDefault="00917AA5" w:rsidP="00916A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Redmond Kaye</w:t>
            </w:r>
            <w:r w:rsidR="007937E1">
              <w:rPr>
                <w:rFonts w:ascii="Arial" w:hAnsi="Arial" w:cs="Arial"/>
                <w:sz w:val="24"/>
                <w:szCs w:val="24"/>
              </w:rPr>
              <w:t xml:space="preserve"> (RK</w:t>
            </w:r>
            <w:r w:rsidR="00916AE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06467CB2" w14:textId="77777777" w:rsidR="00C270D7" w:rsidRPr="00C270D7" w:rsidRDefault="00C270D7" w:rsidP="005A730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E2E" w:rsidRPr="00C270D7" w14:paraId="3CAB1FA4" w14:textId="77777777" w:rsidTr="008A4AF8">
        <w:tc>
          <w:tcPr>
            <w:tcW w:w="531" w:type="dxa"/>
          </w:tcPr>
          <w:p w14:paraId="4C160C27" w14:textId="51640C29" w:rsidR="00C270D7" w:rsidRPr="00C270D7" w:rsidRDefault="00917AA5" w:rsidP="005A730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2" w:type="dxa"/>
          </w:tcPr>
          <w:p w14:paraId="04DD2191" w14:textId="4448BED7" w:rsidR="00C270D7" w:rsidRPr="00C270D7" w:rsidRDefault="00892E3D" w:rsidP="005A730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Approval of minutes of previous meeting</w:t>
            </w:r>
          </w:p>
        </w:tc>
        <w:tc>
          <w:tcPr>
            <w:tcW w:w="7088" w:type="dxa"/>
          </w:tcPr>
          <w:p w14:paraId="4603FBE8" w14:textId="383AAE13" w:rsidR="00917AA5" w:rsidRPr="00C270D7" w:rsidRDefault="00916AEC" w:rsidP="005A730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minutes from the meeting held on the 9</w:t>
            </w:r>
            <w:r w:rsidRPr="00916AE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January 2020 were approved</w:t>
            </w:r>
            <w:r w:rsidR="00E90F7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21E3D690" w14:textId="77777777" w:rsidR="00C270D7" w:rsidRPr="00C270D7" w:rsidRDefault="00C270D7" w:rsidP="005A730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F79" w:rsidRPr="00C270D7" w14:paraId="0A6CFDC4" w14:textId="77777777" w:rsidTr="008A4AF8">
        <w:tc>
          <w:tcPr>
            <w:tcW w:w="531" w:type="dxa"/>
          </w:tcPr>
          <w:p w14:paraId="1756D38A" w14:textId="12500247" w:rsidR="00E90F79" w:rsidRDefault="00E90F79" w:rsidP="005A730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32" w:type="dxa"/>
          </w:tcPr>
          <w:p w14:paraId="78FE1126" w14:textId="368C8EED" w:rsidR="00E90F79" w:rsidRDefault="00E90F79" w:rsidP="005A730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Matters arising from previous meeting</w:t>
            </w:r>
          </w:p>
        </w:tc>
        <w:tc>
          <w:tcPr>
            <w:tcW w:w="7088" w:type="dxa"/>
          </w:tcPr>
          <w:p w14:paraId="45E4CB9A" w14:textId="4B5199FE" w:rsidR="00E90F79" w:rsidRDefault="00D04E35" w:rsidP="00892E3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AH reported that following the meeting held with Bournemouth, Watford and Arsenal in January, Bournemouth have made changes to the ground to ensure the safety of away supporters with disabilities. </w:t>
            </w:r>
          </w:p>
        </w:tc>
        <w:tc>
          <w:tcPr>
            <w:tcW w:w="1134" w:type="dxa"/>
          </w:tcPr>
          <w:p w14:paraId="7563A2E4" w14:textId="77777777" w:rsidR="00E90F79" w:rsidRDefault="00E90F79" w:rsidP="00AD715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0D7" w:rsidRPr="00C270D7" w14:paraId="4D0D0186" w14:textId="77777777" w:rsidTr="008A4AF8">
        <w:tc>
          <w:tcPr>
            <w:tcW w:w="531" w:type="dxa"/>
          </w:tcPr>
          <w:p w14:paraId="5D8BA5EE" w14:textId="69E7BE3F" w:rsidR="00C270D7" w:rsidRDefault="00892E3D" w:rsidP="005A730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32" w:type="dxa"/>
          </w:tcPr>
          <w:p w14:paraId="51697B85" w14:textId="4E0C1127" w:rsidR="00C270D7" w:rsidRDefault="00916AEC" w:rsidP="005A730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Resignations</w:t>
            </w:r>
          </w:p>
        </w:tc>
        <w:tc>
          <w:tcPr>
            <w:tcW w:w="7088" w:type="dxa"/>
          </w:tcPr>
          <w:p w14:paraId="6D094226" w14:textId="44A07BCA" w:rsidR="00E90F79" w:rsidRDefault="00916AEC" w:rsidP="00916AEC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AH informed the meeting that Anthony Joy and Tom Head had resigned.  JW </w:t>
            </w:r>
            <w:r w:rsidR="00575498">
              <w:rPr>
                <w:rFonts w:ascii="Arial" w:hAnsi="Arial" w:cs="Arial"/>
                <w:sz w:val="24"/>
                <w:szCs w:val="24"/>
              </w:rPr>
              <w:t xml:space="preserve">and AH to look at ‘A Thank You’ </w:t>
            </w:r>
            <w:r>
              <w:rPr>
                <w:rFonts w:ascii="Arial" w:hAnsi="Arial" w:cs="Arial"/>
                <w:sz w:val="24"/>
                <w:szCs w:val="24"/>
              </w:rPr>
              <w:t>for Anthony for all the hard work working with Arsenal FC to improve facilities for supporters with disabilities</w:t>
            </w:r>
            <w:r w:rsidR="00575498">
              <w:rPr>
                <w:rFonts w:ascii="Arial" w:hAnsi="Arial" w:cs="Arial"/>
                <w:sz w:val="24"/>
                <w:szCs w:val="24"/>
              </w:rPr>
              <w:t xml:space="preserve"> at both The Emirates but also other premiership clubs over the past four years</w:t>
            </w:r>
            <w:r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14:paraId="6E9FCA86" w14:textId="24D64699" w:rsidR="009514A1" w:rsidRDefault="009514A1" w:rsidP="00916AEC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0EBBF0" w14:textId="77777777" w:rsidR="00E90F79" w:rsidRDefault="00916AEC" w:rsidP="00AD715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NE-D</w:t>
            </w:r>
          </w:p>
          <w:p w14:paraId="7CE2F00F" w14:textId="77777777" w:rsidR="00916AEC" w:rsidRDefault="00916AEC" w:rsidP="00AD715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56B28F" w14:textId="69590E79" w:rsidR="00916AEC" w:rsidRDefault="00916AEC" w:rsidP="0057549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JW</w:t>
            </w:r>
            <w:r w:rsidR="00575498">
              <w:rPr>
                <w:rFonts w:ascii="Arial" w:hAnsi="Arial" w:cs="Arial"/>
                <w:sz w:val="24"/>
                <w:szCs w:val="24"/>
              </w:rPr>
              <w:t xml:space="preserve"> / AH</w:t>
            </w:r>
          </w:p>
        </w:tc>
      </w:tr>
      <w:tr w:rsidR="00BE04AE" w:rsidRPr="00C270D7" w14:paraId="470CAA14" w14:textId="77777777" w:rsidTr="008A4AF8">
        <w:tc>
          <w:tcPr>
            <w:tcW w:w="531" w:type="dxa"/>
          </w:tcPr>
          <w:p w14:paraId="070048E6" w14:textId="37630C61" w:rsidR="00BE04AE" w:rsidRDefault="00892E3D" w:rsidP="005A730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32" w:type="dxa"/>
          </w:tcPr>
          <w:p w14:paraId="30F96384" w14:textId="47C800DA" w:rsidR="00BE04AE" w:rsidRDefault="00916AEC" w:rsidP="005A730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Co-option of Chair / Committee Members</w:t>
            </w:r>
          </w:p>
        </w:tc>
        <w:tc>
          <w:tcPr>
            <w:tcW w:w="7088" w:type="dxa"/>
          </w:tcPr>
          <w:p w14:paraId="6210C160" w14:textId="77777777" w:rsidR="00D523D5" w:rsidRDefault="00D523D5" w:rsidP="00916AEC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B497E1D" w14:textId="26F49666" w:rsidR="00D523D5" w:rsidRDefault="00D523D5" w:rsidP="00916AEC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 was decided that AH would take over as Chair (proposed by JW and seconded by AM), NE-D would </w:t>
            </w:r>
            <w:r w:rsidR="005172F1">
              <w:rPr>
                <w:rFonts w:ascii="Arial" w:hAnsi="Arial" w:cs="Arial"/>
                <w:sz w:val="24"/>
                <w:szCs w:val="24"/>
              </w:rPr>
              <w:t xml:space="preserve">stay as Treasurer, CC and RK would stay as Deaf/Hearing Impaired Representatives </w:t>
            </w:r>
            <w:r>
              <w:rPr>
                <w:rFonts w:ascii="Arial" w:hAnsi="Arial" w:cs="Arial"/>
                <w:sz w:val="24"/>
                <w:szCs w:val="24"/>
              </w:rPr>
              <w:t xml:space="preserve">and SF </w:t>
            </w:r>
            <w:r w:rsidR="005172F1">
              <w:rPr>
                <w:rFonts w:ascii="Arial" w:hAnsi="Arial" w:cs="Arial"/>
                <w:sz w:val="24"/>
                <w:szCs w:val="24"/>
              </w:rPr>
              <w:t>will</w:t>
            </w:r>
            <w:r>
              <w:rPr>
                <w:rFonts w:ascii="Arial" w:hAnsi="Arial" w:cs="Arial"/>
                <w:sz w:val="24"/>
                <w:szCs w:val="24"/>
              </w:rPr>
              <w:t xml:space="preserve"> take over as Ambulant Representative (proposed by AH and seconded by CC).</w:t>
            </w:r>
          </w:p>
          <w:p w14:paraId="3956080A" w14:textId="77777777" w:rsidR="00D523D5" w:rsidRDefault="00D523D5" w:rsidP="00916AEC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B17BBAE" w14:textId="2131E878" w:rsidR="00D523D5" w:rsidRDefault="00D523D5" w:rsidP="00D523D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2C30D6">
              <w:rPr>
                <w:rFonts w:ascii="Arial" w:hAnsi="Arial" w:cs="Arial"/>
                <w:sz w:val="24"/>
                <w:szCs w:val="24"/>
              </w:rPr>
              <w:t xml:space="preserve">Vice Chairman, </w:t>
            </w:r>
            <w:r w:rsidR="005172F1">
              <w:rPr>
                <w:rFonts w:ascii="Arial" w:hAnsi="Arial" w:cs="Arial"/>
                <w:sz w:val="24"/>
                <w:szCs w:val="24"/>
              </w:rPr>
              <w:t>Secretary</w:t>
            </w:r>
            <w:r w:rsidR="002C30D6">
              <w:rPr>
                <w:rFonts w:ascii="Arial" w:hAnsi="Arial" w:cs="Arial"/>
                <w:sz w:val="24"/>
                <w:szCs w:val="24"/>
              </w:rPr>
              <w:t>, M</w:t>
            </w:r>
            <w:r>
              <w:rPr>
                <w:rFonts w:ascii="Arial" w:hAnsi="Arial" w:cs="Arial"/>
                <w:sz w:val="24"/>
                <w:szCs w:val="24"/>
              </w:rPr>
              <w:t xml:space="preserve">embership </w:t>
            </w:r>
            <w:r w:rsidR="002C30D6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ecretary</w:t>
            </w:r>
            <w:r w:rsidR="002C30D6">
              <w:rPr>
                <w:rFonts w:ascii="Arial" w:hAnsi="Arial" w:cs="Arial"/>
                <w:sz w:val="24"/>
                <w:szCs w:val="24"/>
              </w:rPr>
              <w:t xml:space="preserve"> and Newsletter Editor</w:t>
            </w:r>
            <w:r>
              <w:rPr>
                <w:rFonts w:ascii="Arial" w:hAnsi="Arial" w:cs="Arial"/>
                <w:sz w:val="24"/>
                <w:szCs w:val="24"/>
              </w:rPr>
              <w:t xml:space="preserve"> need to be appointed.  AH said that four people had come forward as possible committee members.  AH to contact them to see what they can bring to ADSA and </w:t>
            </w:r>
            <w:r w:rsidR="005172F1">
              <w:rPr>
                <w:rFonts w:ascii="Arial" w:hAnsi="Arial" w:cs="Arial"/>
                <w:sz w:val="24"/>
                <w:szCs w:val="24"/>
              </w:rPr>
              <w:t>would ask if they could take on any of the roles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09FC602" w14:textId="2887B53D" w:rsidR="00D523D5" w:rsidRDefault="00D523D5" w:rsidP="00916AEC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48D7A8" w14:textId="77777777" w:rsidR="00D523D5" w:rsidRDefault="00D523D5" w:rsidP="00E90F7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D43D25" w14:textId="77777777" w:rsidR="005172F1" w:rsidRDefault="005172F1" w:rsidP="00E90F7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3E2232" w14:textId="77777777" w:rsidR="005172F1" w:rsidRDefault="005172F1" w:rsidP="00E90F7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55258E" w14:textId="77777777" w:rsidR="005172F1" w:rsidRDefault="005172F1" w:rsidP="00E90F7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6839AA" w14:textId="77777777" w:rsidR="005172F1" w:rsidRDefault="005172F1" w:rsidP="00E90F7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60F6EB" w14:textId="77777777" w:rsidR="005172F1" w:rsidRDefault="005172F1" w:rsidP="00E90F7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E3D8ED" w14:textId="77777777" w:rsidR="005172F1" w:rsidRDefault="005172F1" w:rsidP="00E90F7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728D91A" w14:textId="77777777" w:rsidR="005172F1" w:rsidRDefault="005172F1" w:rsidP="00E90F7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A005BA" w14:textId="77777777" w:rsidR="005172F1" w:rsidRDefault="005172F1" w:rsidP="00E90F7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020F2C" w14:textId="551DA717" w:rsidR="00E90F79" w:rsidRDefault="00916AEC" w:rsidP="00E90F7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AH</w:t>
            </w:r>
          </w:p>
        </w:tc>
      </w:tr>
      <w:tr w:rsidR="00177F35" w:rsidRPr="00C270D7" w14:paraId="315F5BAB" w14:textId="77777777" w:rsidTr="008A4AF8">
        <w:tc>
          <w:tcPr>
            <w:tcW w:w="531" w:type="dxa"/>
          </w:tcPr>
          <w:p w14:paraId="4BE5A9B7" w14:textId="20A6E1FD" w:rsidR="00177F35" w:rsidRDefault="003C2F15" w:rsidP="005A730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732" w:type="dxa"/>
          </w:tcPr>
          <w:p w14:paraId="44ACBEBA" w14:textId="78C2AD34" w:rsidR="00177F35" w:rsidRDefault="00D523D5" w:rsidP="005A730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Returning to the Emirates</w:t>
            </w:r>
          </w:p>
        </w:tc>
        <w:tc>
          <w:tcPr>
            <w:tcW w:w="7088" w:type="dxa"/>
          </w:tcPr>
          <w:p w14:paraId="10D259FE" w14:textId="77777777" w:rsidR="004C3B61" w:rsidRDefault="00D523D5" w:rsidP="003C2F1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JW updated the committee on returning to the Emirates following a meeting with Arsenal FC on the 21</w:t>
            </w:r>
            <w:r w:rsidRPr="00D523D5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August and a webinar that AH attended with LPF on the 19</w:t>
            </w:r>
            <w:r w:rsidRPr="00D523D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August.</w:t>
            </w:r>
          </w:p>
          <w:p w14:paraId="6BFC3FD8" w14:textId="77777777" w:rsidR="00D523D5" w:rsidRDefault="00D523D5" w:rsidP="003C2F1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1429F6B" w14:textId="6D8FE4DF" w:rsidR="00D523D5" w:rsidRDefault="00D523D5" w:rsidP="003C2F1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 said that for visually impaired it could be problematic if their seats were changed.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Also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could the club give reassurance that season ticket holders will retain their seats post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Covid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19 if they opt to not renew this season or possibly </w:t>
            </w:r>
            <w:r w:rsidR="005172F1">
              <w:rPr>
                <w:rFonts w:ascii="Arial" w:hAnsi="Arial" w:cs="Arial"/>
                <w:sz w:val="24"/>
                <w:szCs w:val="24"/>
              </w:rPr>
              <w:t xml:space="preserve">for </w:t>
            </w:r>
            <w:r>
              <w:rPr>
                <w:rFonts w:ascii="Arial" w:hAnsi="Arial" w:cs="Arial"/>
                <w:sz w:val="24"/>
                <w:szCs w:val="24"/>
              </w:rPr>
              <w:t>2021/2022</w:t>
            </w:r>
            <w:r w:rsidR="005172F1">
              <w:rPr>
                <w:rFonts w:ascii="Arial" w:hAnsi="Arial" w:cs="Arial"/>
                <w:sz w:val="24"/>
                <w:szCs w:val="24"/>
              </w:rPr>
              <w:t xml:space="preserve"> season?</w:t>
            </w:r>
          </w:p>
          <w:p w14:paraId="7E5C6C69" w14:textId="77777777" w:rsidR="00D523D5" w:rsidRDefault="00D523D5" w:rsidP="003C2F1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2330706" w14:textId="372E4BD6" w:rsidR="00D523D5" w:rsidRDefault="00D523D5" w:rsidP="003C2F1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NE-D asked what would happen if a supporter could not attend a match mid</w:t>
            </w:r>
            <w:r w:rsidR="005172F1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week?</w:t>
            </w:r>
          </w:p>
          <w:p w14:paraId="44724268" w14:textId="77777777" w:rsidR="00D523D5" w:rsidRDefault="00D523D5" w:rsidP="003C2F1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C2CBF3" w14:textId="6A905907" w:rsidR="00D523D5" w:rsidRDefault="00D523D5" w:rsidP="003C2F1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CC asked what if a carer is not part of your support bubble?</w:t>
            </w:r>
          </w:p>
          <w:p w14:paraId="3EB4600F" w14:textId="28D60102" w:rsidR="002C30D6" w:rsidRDefault="002C30D6" w:rsidP="003C2F1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4F1703C" w14:textId="2BA0C33B" w:rsidR="002C30D6" w:rsidRDefault="002C30D6" w:rsidP="003C2F1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ADSA would like assurance that the stewards have been trained and that where possible clear visors are used and not masks especially where Deaf/Hearing Impaired sit.</w:t>
            </w:r>
          </w:p>
          <w:p w14:paraId="541DF6C2" w14:textId="77777777" w:rsidR="00D523D5" w:rsidRDefault="00D523D5" w:rsidP="003C2F1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95E7E6" w14:textId="1A7BB2C6" w:rsidR="00D523D5" w:rsidRDefault="00D523D5" w:rsidP="003C2F1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questions will be asked at the meeting on the 2</w:t>
            </w:r>
            <w:r w:rsidRPr="00D523D5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September that JW and AH will be attending with </w:t>
            </w:r>
            <w:r w:rsidR="009514A1">
              <w:rPr>
                <w:rFonts w:ascii="Arial" w:hAnsi="Arial" w:cs="Arial"/>
                <w:sz w:val="24"/>
                <w:szCs w:val="24"/>
              </w:rPr>
              <w:t>Allun Francis</w:t>
            </w:r>
            <w:r w:rsidR="005172F1">
              <w:rPr>
                <w:rFonts w:ascii="Arial" w:hAnsi="Arial" w:cs="Arial"/>
                <w:sz w:val="24"/>
                <w:szCs w:val="24"/>
              </w:rPr>
              <w:t xml:space="preserve"> (Disability Liaison Officer)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E83F7F2" w14:textId="0AA32A2E" w:rsidR="00D523D5" w:rsidRDefault="00D523D5" w:rsidP="003C2F1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4F6069" w14:textId="77777777" w:rsidR="00A47A3A" w:rsidRDefault="00A47A3A" w:rsidP="004C3B6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4A8B3F" w14:textId="77777777" w:rsidR="009514A1" w:rsidRDefault="009514A1" w:rsidP="004C3B6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ED1F664" w14:textId="77777777" w:rsidR="009514A1" w:rsidRDefault="009514A1" w:rsidP="004C3B6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3917A9" w14:textId="77777777" w:rsidR="009514A1" w:rsidRDefault="009514A1" w:rsidP="004C3B6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61AC9B" w14:textId="77777777" w:rsidR="009514A1" w:rsidRDefault="009514A1" w:rsidP="004C3B6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9E15CF" w14:textId="77777777" w:rsidR="009514A1" w:rsidRDefault="009514A1" w:rsidP="004C3B6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98518B2" w14:textId="77777777" w:rsidR="009514A1" w:rsidRDefault="009514A1" w:rsidP="004C3B6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6815B9B" w14:textId="77777777" w:rsidR="009514A1" w:rsidRDefault="009514A1" w:rsidP="004C3B6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293263" w14:textId="77777777" w:rsidR="009514A1" w:rsidRDefault="009514A1" w:rsidP="004C3B6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C6D661" w14:textId="77777777" w:rsidR="009514A1" w:rsidRDefault="009514A1" w:rsidP="004C3B6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7B145A" w14:textId="77777777" w:rsidR="009514A1" w:rsidRDefault="009514A1" w:rsidP="004C3B6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8254A4" w14:textId="77777777" w:rsidR="009514A1" w:rsidRDefault="009514A1" w:rsidP="004C3B6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04F582" w14:textId="77777777" w:rsidR="009514A1" w:rsidRDefault="009514A1" w:rsidP="004C3B6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95B4DE" w14:textId="77777777" w:rsidR="009514A1" w:rsidRDefault="009514A1" w:rsidP="004C3B6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33390F" w14:textId="77777777" w:rsidR="009514A1" w:rsidRDefault="009514A1" w:rsidP="004C3B6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20E3DC" w14:textId="77777777" w:rsidR="009514A1" w:rsidRDefault="009514A1" w:rsidP="004C3B6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C03ABC" w14:textId="77777777" w:rsidR="009514A1" w:rsidRDefault="009514A1" w:rsidP="004C3B6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249059" w14:textId="77777777" w:rsidR="009514A1" w:rsidRDefault="009514A1" w:rsidP="004C3B6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BED804A" w14:textId="025B1AE9" w:rsidR="009514A1" w:rsidRDefault="009514A1" w:rsidP="004C3B6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AH / JW</w:t>
            </w:r>
          </w:p>
        </w:tc>
      </w:tr>
      <w:tr w:rsidR="00177F35" w:rsidRPr="00C270D7" w14:paraId="7823E42A" w14:textId="77777777" w:rsidTr="008A4AF8">
        <w:tc>
          <w:tcPr>
            <w:tcW w:w="531" w:type="dxa"/>
          </w:tcPr>
          <w:p w14:paraId="324C7F38" w14:textId="43855EE6" w:rsidR="00177F35" w:rsidRDefault="00A47A3A" w:rsidP="005A730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32" w:type="dxa"/>
          </w:tcPr>
          <w:p w14:paraId="3BB967DA" w14:textId="2C679996" w:rsidR="00177F35" w:rsidRDefault="002C30D6" w:rsidP="005A730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2020 AGM</w:t>
            </w:r>
          </w:p>
        </w:tc>
        <w:tc>
          <w:tcPr>
            <w:tcW w:w="7088" w:type="dxa"/>
          </w:tcPr>
          <w:p w14:paraId="22156CD7" w14:textId="27F0E1B1" w:rsidR="005D0883" w:rsidRDefault="002C30D6" w:rsidP="004C3B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was agreed to hold the AGM virtually on the 24</w:t>
            </w:r>
            <w:r w:rsidRPr="002C30D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September 2020 either via Zoom,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Skype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or MS Teams.  CC said that there was no text </w:t>
            </w:r>
            <w:r w:rsidR="005172F1">
              <w:rPr>
                <w:rFonts w:ascii="Arial" w:hAnsi="Arial" w:cs="Arial"/>
                <w:sz w:val="24"/>
                <w:szCs w:val="24"/>
              </w:rPr>
              <w:t xml:space="preserve">facility </w:t>
            </w:r>
            <w:r>
              <w:rPr>
                <w:rFonts w:ascii="Arial" w:hAnsi="Arial" w:cs="Arial"/>
                <w:sz w:val="24"/>
                <w:szCs w:val="24"/>
              </w:rPr>
              <w:t>available on Zoom.  NE-D said that Skype and MS Teams does have that facility.</w:t>
            </w:r>
            <w:r w:rsidR="005172F1">
              <w:rPr>
                <w:rFonts w:ascii="Arial" w:hAnsi="Arial" w:cs="Arial"/>
                <w:sz w:val="24"/>
                <w:szCs w:val="24"/>
              </w:rPr>
              <w:t xml:space="preserve">  AH to check how many people can be on Skype or MS Teams at any one time on the free version.</w:t>
            </w:r>
          </w:p>
          <w:p w14:paraId="789A0318" w14:textId="7A018727" w:rsidR="004C3B61" w:rsidRDefault="004C3B61" w:rsidP="002C30D6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FBFD15" w14:textId="77777777" w:rsidR="00E54C90" w:rsidRDefault="00E54C90" w:rsidP="002D27A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008E8A" w14:textId="77777777" w:rsidR="009A480C" w:rsidRDefault="009A480C" w:rsidP="002D27A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FFD07D" w14:textId="77777777" w:rsidR="009A480C" w:rsidRDefault="009A480C" w:rsidP="002D27A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59767F" w14:textId="586BCEDB" w:rsidR="005D0883" w:rsidRDefault="002C30D6" w:rsidP="002D27A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AH</w:t>
            </w:r>
          </w:p>
        </w:tc>
      </w:tr>
      <w:tr w:rsidR="00E54C90" w:rsidRPr="00C270D7" w14:paraId="1E39134C" w14:textId="77777777" w:rsidTr="008A4AF8">
        <w:tc>
          <w:tcPr>
            <w:tcW w:w="531" w:type="dxa"/>
          </w:tcPr>
          <w:p w14:paraId="13F50D2E" w14:textId="0235F4EC" w:rsidR="00E54C90" w:rsidRDefault="00A47A3A" w:rsidP="005A730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32" w:type="dxa"/>
          </w:tcPr>
          <w:p w14:paraId="3B07632C" w14:textId="1B0E6E5D" w:rsidR="00E54C90" w:rsidRDefault="002C30D6" w:rsidP="005A730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Raffle – First Team Shirt</w:t>
            </w:r>
          </w:p>
        </w:tc>
        <w:tc>
          <w:tcPr>
            <w:tcW w:w="7088" w:type="dxa"/>
          </w:tcPr>
          <w:p w14:paraId="61B2A1B0" w14:textId="77777777" w:rsidR="005172F1" w:rsidRDefault="002C30D6" w:rsidP="009514A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newsletter to be sent out to remind everyone to buy tickets and the raffle will be drawn at the AGM on the 24</w:t>
            </w:r>
            <w:r w:rsidRPr="002C30D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September.   </w:t>
            </w:r>
          </w:p>
          <w:p w14:paraId="03703A44" w14:textId="77777777" w:rsidR="005172F1" w:rsidRDefault="005172F1" w:rsidP="009514A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C3A73BD" w14:textId="77777777" w:rsidR="004C3B61" w:rsidRDefault="002C30D6" w:rsidP="009514A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NE-D to update the committee as to how many tickets have so far been purchased.</w:t>
            </w:r>
          </w:p>
          <w:p w14:paraId="76DA8233" w14:textId="0377F68F" w:rsidR="005172F1" w:rsidRPr="00122943" w:rsidRDefault="005172F1" w:rsidP="009514A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78F67E" w14:textId="77777777" w:rsidR="00E54C90" w:rsidRDefault="00E54C90" w:rsidP="002D27A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6D4B08D" w14:textId="77777777" w:rsidR="002C30D6" w:rsidRDefault="002C30D6" w:rsidP="002D27A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JW</w:t>
            </w:r>
          </w:p>
          <w:p w14:paraId="74B17551" w14:textId="77777777" w:rsidR="002C30D6" w:rsidRDefault="002C30D6" w:rsidP="002D27A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F39C47" w14:textId="77777777" w:rsidR="002C30D6" w:rsidRDefault="002C30D6" w:rsidP="002D27A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NE-D</w:t>
            </w:r>
          </w:p>
          <w:p w14:paraId="08902DC8" w14:textId="2B801D5F" w:rsidR="002C30D6" w:rsidRDefault="002C30D6" w:rsidP="002D27A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A3A" w:rsidRPr="00C270D7" w14:paraId="0266EF5B" w14:textId="77777777" w:rsidTr="008A4AF8">
        <w:tc>
          <w:tcPr>
            <w:tcW w:w="531" w:type="dxa"/>
          </w:tcPr>
          <w:p w14:paraId="05FEB059" w14:textId="41F933F3" w:rsidR="00A47A3A" w:rsidRDefault="00A47A3A" w:rsidP="005A730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32" w:type="dxa"/>
          </w:tcPr>
          <w:p w14:paraId="16BFF1F1" w14:textId="4B3267C9" w:rsidR="00A47A3A" w:rsidRDefault="002C30D6" w:rsidP="005A730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Any Other Business</w:t>
            </w:r>
          </w:p>
        </w:tc>
        <w:tc>
          <w:tcPr>
            <w:tcW w:w="7088" w:type="dxa"/>
          </w:tcPr>
          <w:p w14:paraId="7B1B33E3" w14:textId="1777F420" w:rsidR="004C3B61" w:rsidRDefault="002C30D6" w:rsidP="009514A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NE-D suggested that everyone </w:t>
            </w:r>
            <w:r w:rsidR="005172F1">
              <w:rPr>
                <w:rFonts w:ascii="Arial" w:hAnsi="Arial" w:cs="Arial"/>
                <w:sz w:val="24"/>
                <w:szCs w:val="24"/>
              </w:rPr>
              <w:t>had</w:t>
            </w:r>
            <w:r>
              <w:rPr>
                <w:rFonts w:ascii="Arial" w:hAnsi="Arial" w:cs="Arial"/>
                <w:sz w:val="24"/>
                <w:szCs w:val="24"/>
              </w:rPr>
              <w:t xml:space="preserve"> more defined roles.  </w:t>
            </w:r>
          </w:p>
          <w:p w14:paraId="0C331803" w14:textId="1F2CD726" w:rsidR="002C30D6" w:rsidRDefault="002C30D6" w:rsidP="009514A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6469F27" w14:textId="4B78C344" w:rsidR="002C30D6" w:rsidRDefault="009514A1" w:rsidP="009514A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 suggested we take stock of where we are as an association. </w:t>
            </w:r>
            <w:r w:rsidR="002C30D6">
              <w:rPr>
                <w:rFonts w:ascii="Arial" w:hAnsi="Arial" w:cs="Arial"/>
                <w:sz w:val="24"/>
                <w:szCs w:val="24"/>
              </w:rPr>
              <w:t>JW will look at a strategy for ADSA and everyone to suggest three points to focus on</w:t>
            </w:r>
            <w:r w:rsidR="005172F1">
              <w:rPr>
                <w:rFonts w:ascii="Arial" w:hAnsi="Arial" w:cs="Arial"/>
                <w:sz w:val="24"/>
                <w:szCs w:val="24"/>
              </w:rPr>
              <w:t xml:space="preserve"> over the coming year</w:t>
            </w:r>
            <w:r w:rsidR="002C30D6">
              <w:rPr>
                <w:rFonts w:ascii="Arial" w:hAnsi="Arial" w:cs="Arial"/>
                <w:sz w:val="24"/>
                <w:szCs w:val="24"/>
              </w:rPr>
              <w:t xml:space="preserve"> and send to JW.  </w:t>
            </w:r>
            <w:r>
              <w:rPr>
                <w:rFonts w:ascii="Arial" w:hAnsi="Arial" w:cs="Arial"/>
                <w:sz w:val="24"/>
                <w:szCs w:val="24"/>
              </w:rPr>
              <w:t xml:space="preserve">JW to email everyone with </w:t>
            </w:r>
            <w:r w:rsidR="005172F1">
              <w:rPr>
                <w:rFonts w:ascii="Arial" w:hAnsi="Arial" w:cs="Arial"/>
                <w:sz w:val="24"/>
                <w:szCs w:val="24"/>
              </w:rPr>
              <w:t>how he will approach the strategy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87A1AC7" w14:textId="4F61EE2D" w:rsidR="009514A1" w:rsidRDefault="009514A1" w:rsidP="009514A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02E0CEF" w14:textId="72E7E6EF" w:rsidR="002C30D6" w:rsidRDefault="009514A1" w:rsidP="009514A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 asked why the Arsenal Website did not have colour contrast / enlarged text facility etc.  AH said she had raised this previously and would raise it again with Alun Francis.</w:t>
            </w:r>
          </w:p>
          <w:p w14:paraId="5CB17973" w14:textId="5DA28DFD" w:rsidR="002C30D6" w:rsidRDefault="002C30D6" w:rsidP="009514A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19A633" w14:textId="77777777" w:rsidR="00A47A3A" w:rsidRDefault="002C30D6" w:rsidP="008C2D5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  <w:p w14:paraId="2D19BF7B" w14:textId="77777777" w:rsidR="002C30D6" w:rsidRDefault="002C30D6" w:rsidP="008C2D5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0FF643" w14:textId="77777777" w:rsidR="002C30D6" w:rsidRDefault="002C30D6" w:rsidP="008C2D5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  <w:p w14:paraId="55B168F2" w14:textId="77777777" w:rsidR="009514A1" w:rsidRDefault="009514A1" w:rsidP="008C2D5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597AAF" w14:textId="26915B02" w:rsidR="009514A1" w:rsidRDefault="005172F1" w:rsidP="008C2D5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JW</w:t>
            </w:r>
          </w:p>
          <w:p w14:paraId="76B5ADB6" w14:textId="77777777" w:rsidR="009514A1" w:rsidRDefault="009514A1" w:rsidP="008C2D5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EF595D" w14:textId="77777777" w:rsidR="009514A1" w:rsidRDefault="009514A1" w:rsidP="008C2D5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9CDA34" w14:textId="77777777" w:rsidR="009514A1" w:rsidRDefault="009514A1" w:rsidP="008C2D5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8D14E2" w14:textId="1EEE778C" w:rsidR="009514A1" w:rsidRDefault="009514A1" w:rsidP="008C2D5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AH</w:t>
            </w:r>
          </w:p>
        </w:tc>
      </w:tr>
      <w:tr w:rsidR="002B04D9" w:rsidRPr="00C270D7" w14:paraId="262DE261" w14:textId="77777777" w:rsidTr="008A4AF8">
        <w:tc>
          <w:tcPr>
            <w:tcW w:w="531" w:type="dxa"/>
          </w:tcPr>
          <w:p w14:paraId="3B953940" w14:textId="2C1762AF" w:rsidR="002B04D9" w:rsidRDefault="00936D88" w:rsidP="005A730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47A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32" w:type="dxa"/>
          </w:tcPr>
          <w:p w14:paraId="66C21D2C" w14:textId="2A0B9665" w:rsidR="002B04D9" w:rsidRDefault="00936D88" w:rsidP="005A730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Next Meeting</w:t>
            </w:r>
          </w:p>
        </w:tc>
        <w:tc>
          <w:tcPr>
            <w:tcW w:w="7088" w:type="dxa"/>
          </w:tcPr>
          <w:p w14:paraId="72793750" w14:textId="3C3DCDC3" w:rsidR="00A47A3A" w:rsidRDefault="009514A1" w:rsidP="0040613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514A1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October at 7pm via Skype</w:t>
            </w:r>
          </w:p>
          <w:p w14:paraId="75D136F1" w14:textId="0E0C9795" w:rsidR="001475AC" w:rsidRDefault="001475AC" w:rsidP="0040613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35A9EB" w14:textId="77777777" w:rsidR="00BE04AE" w:rsidRDefault="00BE04AE" w:rsidP="008C2D5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C48BA5" w14:textId="77777777" w:rsidR="002D27AC" w:rsidRDefault="002D27AC" w:rsidP="005A730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5267DF" w14:textId="77777777" w:rsidR="00B01E09" w:rsidRDefault="00B01E09"/>
    <w:p w14:paraId="7967BE89" w14:textId="152BD4DC" w:rsidR="009B37D4" w:rsidRDefault="009B37D4">
      <w:r>
        <w:t xml:space="preserve">Meeting closed at </w:t>
      </w:r>
      <w:r w:rsidR="00A47A3A">
        <w:t>8.</w:t>
      </w:r>
      <w:r w:rsidR="009514A1">
        <w:t>2</w:t>
      </w:r>
      <w:r w:rsidR="005D0883">
        <w:t>5</w:t>
      </w:r>
      <w:r w:rsidR="00A47A3A">
        <w:t>pm</w:t>
      </w:r>
    </w:p>
    <w:sectPr w:rsidR="009B37D4" w:rsidSect="008A4A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BA547" w14:textId="77777777" w:rsidR="00C043A4" w:rsidRDefault="00C043A4" w:rsidP="00D2786E">
      <w:pPr>
        <w:spacing w:after="0" w:line="240" w:lineRule="auto"/>
      </w:pPr>
      <w:r>
        <w:separator/>
      </w:r>
    </w:p>
  </w:endnote>
  <w:endnote w:type="continuationSeparator" w:id="0">
    <w:p w14:paraId="76DF67CC" w14:textId="77777777" w:rsidR="00C043A4" w:rsidRDefault="00C043A4" w:rsidP="00D2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7EAEB" w14:textId="77777777" w:rsidR="008639BF" w:rsidRDefault="008639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522803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4D389C3" w14:textId="77777777" w:rsidR="008639BF" w:rsidRDefault="008639BF" w:rsidP="00D2786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A4AF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A4AF8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25903E2" w14:textId="77777777" w:rsidR="008639BF" w:rsidRDefault="008639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67B8F" w14:textId="77777777" w:rsidR="008639BF" w:rsidRDefault="008639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E0ABD" w14:textId="77777777" w:rsidR="00C043A4" w:rsidRDefault="00C043A4" w:rsidP="00D2786E">
      <w:pPr>
        <w:spacing w:after="0" w:line="240" w:lineRule="auto"/>
      </w:pPr>
      <w:r>
        <w:separator/>
      </w:r>
    </w:p>
  </w:footnote>
  <w:footnote w:type="continuationSeparator" w:id="0">
    <w:p w14:paraId="193FE9D5" w14:textId="77777777" w:rsidR="00C043A4" w:rsidRDefault="00C043A4" w:rsidP="00D27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4490C" w14:textId="77777777" w:rsidR="008639BF" w:rsidRDefault="008639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404013"/>
      <w:docPartObj>
        <w:docPartGallery w:val="Watermarks"/>
        <w:docPartUnique/>
      </w:docPartObj>
    </w:sdtPr>
    <w:sdtEndPr/>
    <w:sdtContent>
      <w:p w14:paraId="756E7FEE" w14:textId="77777777" w:rsidR="008639BF" w:rsidRDefault="00D04E35">
        <w:pPr>
          <w:pStyle w:val="Header"/>
        </w:pPr>
        <w:r>
          <w:rPr>
            <w:noProof/>
          </w:rPr>
          <w:pict w14:anchorId="0AAA864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E45EE" w14:textId="77777777" w:rsidR="008639BF" w:rsidRDefault="008639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04E17"/>
    <w:multiLevelType w:val="hybridMultilevel"/>
    <w:tmpl w:val="2E828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56F82"/>
    <w:multiLevelType w:val="hybridMultilevel"/>
    <w:tmpl w:val="1B841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44E00"/>
    <w:multiLevelType w:val="hybridMultilevel"/>
    <w:tmpl w:val="52526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D6A21"/>
    <w:multiLevelType w:val="hybridMultilevel"/>
    <w:tmpl w:val="A086B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B1EE8"/>
    <w:multiLevelType w:val="hybridMultilevel"/>
    <w:tmpl w:val="E1BC7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76168"/>
    <w:multiLevelType w:val="hybridMultilevel"/>
    <w:tmpl w:val="1A62A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0D7"/>
    <w:rsid w:val="00006373"/>
    <w:rsid w:val="000318D0"/>
    <w:rsid w:val="000907B7"/>
    <w:rsid w:val="000D3CEC"/>
    <w:rsid w:val="000E14A1"/>
    <w:rsid w:val="00122943"/>
    <w:rsid w:val="001404FE"/>
    <w:rsid w:val="001475AC"/>
    <w:rsid w:val="0015622B"/>
    <w:rsid w:val="00177F35"/>
    <w:rsid w:val="001911CA"/>
    <w:rsid w:val="001C253C"/>
    <w:rsid w:val="002B04D9"/>
    <w:rsid w:val="002C30D6"/>
    <w:rsid w:val="002D27AC"/>
    <w:rsid w:val="00314ED4"/>
    <w:rsid w:val="00340A6D"/>
    <w:rsid w:val="003542FE"/>
    <w:rsid w:val="00363582"/>
    <w:rsid w:val="003A2DDE"/>
    <w:rsid w:val="003C2F15"/>
    <w:rsid w:val="003D4669"/>
    <w:rsid w:val="00402E96"/>
    <w:rsid w:val="00406137"/>
    <w:rsid w:val="004C3B61"/>
    <w:rsid w:val="005172F1"/>
    <w:rsid w:val="005359AA"/>
    <w:rsid w:val="00575498"/>
    <w:rsid w:val="005A730A"/>
    <w:rsid w:val="005D0883"/>
    <w:rsid w:val="005D0E2E"/>
    <w:rsid w:val="005D5885"/>
    <w:rsid w:val="006D0465"/>
    <w:rsid w:val="00705F0E"/>
    <w:rsid w:val="007937E1"/>
    <w:rsid w:val="007C4272"/>
    <w:rsid w:val="007E1800"/>
    <w:rsid w:val="008639BF"/>
    <w:rsid w:val="00883FD6"/>
    <w:rsid w:val="00890CCD"/>
    <w:rsid w:val="00892E3D"/>
    <w:rsid w:val="008A4AF8"/>
    <w:rsid w:val="008B7C19"/>
    <w:rsid w:val="008C2D5E"/>
    <w:rsid w:val="00904ABF"/>
    <w:rsid w:val="00916AEC"/>
    <w:rsid w:val="00917AA5"/>
    <w:rsid w:val="00936D88"/>
    <w:rsid w:val="009514A1"/>
    <w:rsid w:val="00986344"/>
    <w:rsid w:val="009A480C"/>
    <w:rsid w:val="009B37D4"/>
    <w:rsid w:val="009B699F"/>
    <w:rsid w:val="009C77D3"/>
    <w:rsid w:val="009F5705"/>
    <w:rsid w:val="00A47A3A"/>
    <w:rsid w:val="00A96D4D"/>
    <w:rsid w:val="00AD715E"/>
    <w:rsid w:val="00AF45D1"/>
    <w:rsid w:val="00B01E09"/>
    <w:rsid w:val="00B90C5C"/>
    <w:rsid w:val="00BB671D"/>
    <w:rsid w:val="00BC30B8"/>
    <w:rsid w:val="00BE04AE"/>
    <w:rsid w:val="00BF5142"/>
    <w:rsid w:val="00BF67E8"/>
    <w:rsid w:val="00C043A4"/>
    <w:rsid w:val="00C270D7"/>
    <w:rsid w:val="00C4243C"/>
    <w:rsid w:val="00C44389"/>
    <w:rsid w:val="00C84994"/>
    <w:rsid w:val="00CD5A01"/>
    <w:rsid w:val="00D04E35"/>
    <w:rsid w:val="00D16825"/>
    <w:rsid w:val="00D26974"/>
    <w:rsid w:val="00D2786E"/>
    <w:rsid w:val="00D523D5"/>
    <w:rsid w:val="00D65399"/>
    <w:rsid w:val="00D752E3"/>
    <w:rsid w:val="00E153CC"/>
    <w:rsid w:val="00E50D42"/>
    <w:rsid w:val="00E54C90"/>
    <w:rsid w:val="00E673A0"/>
    <w:rsid w:val="00E86750"/>
    <w:rsid w:val="00E90F79"/>
    <w:rsid w:val="00EA5F1F"/>
    <w:rsid w:val="00EF2B84"/>
    <w:rsid w:val="00F25AEA"/>
    <w:rsid w:val="00F442C3"/>
    <w:rsid w:val="00F85B05"/>
    <w:rsid w:val="00FF17B3"/>
    <w:rsid w:val="00F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7279F39"/>
  <w15:chartTrackingRefBased/>
  <w15:docId w15:val="{2CE4BA2F-E32D-4821-9BD7-C061F59B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70D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C270D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7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86E"/>
  </w:style>
  <w:style w:type="paragraph" w:styleId="Footer">
    <w:name w:val="footer"/>
    <w:basedOn w:val="Normal"/>
    <w:link w:val="FooterChar"/>
    <w:uiPriority w:val="99"/>
    <w:unhideWhenUsed/>
    <w:rsid w:val="00D27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86E"/>
  </w:style>
  <w:style w:type="paragraph" w:styleId="BalloonText">
    <w:name w:val="Balloon Text"/>
    <w:basedOn w:val="Normal"/>
    <w:link w:val="BalloonTextChar"/>
    <w:uiPriority w:val="99"/>
    <w:semiHidden/>
    <w:unhideWhenUsed/>
    <w:rsid w:val="00D27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A42F0-35AC-43B1-B8D6-E4A02CD05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Hyde</dc:creator>
  <cp:keywords/>
  <dc:description/>
  <cp:lastModifiedBy>Anne Hyde</cp:lastModifiedBy>
  <cp:revision>2</cp:revision>
  <cp:lastPrinted>2017-03-09T07:06:00Z</cp:lastPrinted>
  <dcterms:created xsi:type="dcterms:W3CDTF">2020-08-29T10:49:00Z</dcterms:created>
  <dcterms:modified xsi:type="dcterms:W3CDTF">2020-08-29T10:49:00Z</dcterms:modified>
</cp:coreProperties>
</file>